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80" w:rsidRDefault="00C120A1" w:rsidP="004D3EFE">
      <w:pPr>
        <w:pStyle w:val="Title"/>
      </w:pPr>
      <w:r>
        <w:t>T</w:t>
      </w:r>
      <w:r w:rsidR="00A24BE0">
        <w:t>rainer's notes</w:t>
      </w:r>
      <w:r>
        <w:t xml:space="preserve"> for </w:t>
      </w:r>
      <w:r w:rsidR="004F35ED">
        <w:t>module</w:t>
      </w:r>
      <w:r>
        <w:t xml:space="preserve"> </w:t>
      </w:r>
      <w:r w:rsidR="004D3EFE">
        <w:t>3</w:t>
      </w:r>
      <w:r>
        <w:t>:</w:t>
      </w:r>
      <w:r w:rsidR="00A24BE0">
        <w:t xml:space="preserve"> </w:t>
      </w:r>
      <w:r w:rsidR="00A24BE0">
        <w:br/>
      </w:r>
      <w:r w:rsidR="00144F35">
        <w:t>Personal action</w:t>
      </w:r>
      <w:r w:rsidR="00F43ED3">
        <w:t xml:space="preserve"> planning</w:t>
      </w:r>
      <w:r w:rsidR="00640D80">
        <w:t xml:space="preserve"> </w:t>
      </w:r>
    </w:p>
    <w:p w:rsidR="00F647CE" w:rsidRDefault="00A24BE0" w:rsidP="00640D80">
      <w:pPr>
        <w:pStyle w:val="Subtitle"/>
      </w:pPr>
      <w:r>
        <w:t>Good practice in research data management</w:t>
      </w:r>
    </w:p>
    <w:p w:rsidR="002263A7" w:rsidRDefault="002263A7" w:rsidP="00640D80">
      <w:pPr>
        <w:pStyle w:val="Heading1"/>
      </w:pPr>
      <w:r>
        <w:t>S</w:t>
      </w:r>
      <w:r w:rsidR="00640D80">
        <w:t>ession Details</w:t>
      </w:r>
    </w:p>
    <w:p w:rsidR="002263A7" w:rsidRDefault="002263A7" w:rsidP="00640D80">
      <w:pPr>
        <w:pStyle w:val="Heading2"/>
      </w:pPr>
      <w:r>
        <w:t>A</w:t>
      </w:r>
      <w:r w:rsidR="00640D80">
        <w:t>ims and Objectives / Learning Outcomes</w:t>
      </w:r>
    </w:p>
    <w:p w:rsidR="002263A7" w:rsidRDefault="00640D80" w:rsidP="004F35ED">
      <w:r>
        <w:t xml:space="preserve">By the end of this </w:t>
      </w:r>
      <w:r w:rsidR="004F35ED">
        <w:t>module</w:t>
      </w:r>
      <w:r>
        <w:t xml:space="preserve"> participants will have:</w:t>
      </w:r>
    </w:p>
    <w:p w:rsidR="00F43ED3" w:rsidRDefault="00C60457" w:rsidP="00C60457">
      <w:pPr>
        <w:pStyle w:val="ListParagraph"/>
        <w:numPr>
          <w:ilvl w:val="0"/>
          <w:numId w:val="1"/>
        </w:numPr>
      </w:pPr>
      <w:r>
        <w:t>Taken an action-oriented approach to</w:t>
      </w:r>
      <w:r w:rsidR="00F43ED3">
        <w:t xml:space="preserve"> </w:t>
      </w:r>
      <w:r>
        <w:t xml:space="preserve">RDM </w:t>
      </w:r>
      <w:r w:rsidRPr="00C60457">
        <w:t>planning checklists</w:t>
      </w:r>
    </w:p>
    <w:p w:rsidR="00F43ED3" w:rsidRDefault="00C60457" w:rsidP="00C60457">
      <w:pPr>
        <w:pStyle w:val="ListParagraph"/>
        <w:numPr>
          <w:ilvl w:val="0"/>
          <w:numId w:val="1"/>
        </w:numPr>
      </w:pPr>
      <w:r>
        <w:t xml:space="preserve">Considered a 20 point </w:t>
      </w:r>
      <w:r w:rsidRPr="00C60457">
        <w:t>checklist for the Newcastle University researcher</w:t>
      </w:r>
    </w:p>
    <w:p w:rsidR="00640D80" w:rsidRDefault="00640D80" w:rsidP="009F4D5C">
      <w:pPr>
        <w:pStyle w:val="Heading2"/>
      </w:pPr>
      <w:r>
        <w:t xml:space="preserve">Session </w:t>
      </w:r>
      <w:r w:rsidR="009F4D5C">
        <w:t>Topics</w:t>
      </w:r>
    </w:p>
    <w:p w:rsidR="00C60457" w:rsidRPr="00C60457" w:rsidRDefault="00C60457" w:rsidP="00C60457">
      <w:pPr>
        <w:pStyle w:val="ListParagraph"/>
        <w:numPr>
          <w:ilvl w:val="0"/>
          <w:numId w:val="24"/>
        </w:numPr>
      </w:pPr>
      <w:r w:rsidRPr="00C60457">
        <w:t>Research Data Management planning checklists</w:t>
      </w:r>
    </w:p>
    <w:p w:rsidR="00C60457" w:rsidRPr="00C60457" w:rsidRDefault="00C60457" w:rsidP="00C60457">
      <w:pPr>
        <w:pStyle w:val="ListParagraph"/>
        <w:numPr>
          <w:ilvl w:val="0"/>
          <w:numId w:val="24"/>
        </w:numPr>
      </w:pPr>
      <w:r w:rsidRPr="00C60457">
        <w:t>A checklist for the Newcastle University researcher</w:t>
      </w:r>
    </w:p>
    <w:p w:rsidR="00A2706E" w:rsidRDefault="00A2706E" w:rsidP="00A2706E">
      <w:pPr>
        <w:pStyle w:val="Heading2"/>
      </w:pPr>
      <w:r>
        <w:t>Structure</w:t>
      </w:r>
    </w:p>
    <w:p w:rsidR="00A2706E" w:rsidRDefault="00A60A31" w:rsidP="0028315B">
      <w:r>
        <w:t xml:space="preserve">This </w:t>
      </w:r>
      <w:r w:rsidR="004F35ED">
        <w:t>module</w:t>
      </w:r>
      <w:r>
        <w:t xml:space="preserve"> is plan</w:t>
      </w:r>
      <w:r w:rsidR="004F35ED">
        <w:t>ned to be delivered via one session</w:t>
      </w:r>
      <w:r w:rsidR="009913FF">
        <w:t xml:space="preserve"> lasting around </w:t>
      </w:r>
      <w:r w:rsidR="0028315B">
        <w:t xml:space="preserve">45 minutes </w:t>
      </w:r>
      <w:r w:rsidR="00C120A1">
        <w:t>with a group of 12-20 attendees.</w:t>
      </w:r>
      <w:r w:rsidR="009913FF">
        <w:t xml:space="preserve"> </w:t>
      </w:r>
      <w:r w:rsidR="00C120A1">
        <w:t xml:space="preserve">The expectation is that these are postgraduate students </w:t>
      </w:r>
      <w:r w:rsidR="00451450">
        <w:t>and/</w:t>
      </w:r>
      <w:r w:rsidR="00C120A1">
        <w:t>or early career academics.</w:t>
      </w:r>
      <w:r w:rsidR="002C0704">
        <w:t xml:space="preserve"> </w:t>
      </w:r>
    </w:p>
    <w:p w:rsidR="00451450" w:rsidRDefault="00451450" w:rsidP="000D1D3E">
      <w:pPr>
        <w:pStyle w:val="Heading3"/>
      </w:pPr>
      <w:r>
        <w:t>Indicative timings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276"/>
      </w:tblGrid>
      <w:tr w:rsidR="00451450" w:rsidTr="000D1D3E">
        <w:tc>
          <w:tcPr>
            <w:tcW w:w="4513" w:type="dxa"/>
          </w:tcPr>
          <w:p w:rsidR="00451450" w:rsidRDefault="00451450" w:rsidP="0028315B">
            <w:r>
              <w:t xml:space="preserve">Activity 1: </w:t>
            </w:r>
            <w:r w:rsidR="0028315B">
              <w:t>Personal actions</w:t>
            </w:r>
            <w:r w:rsidR="00CE59F1">
              <w:t xml:space="preserve"> </w:t>
            </w:r>
          </w:p>
          <w:p w:rsidR="007D6E4A" w:rsidRDefault="0028315B" w:rsidP="00451450">
            <w:r w:rsidRPr="0028315B">
              <w:t>Research Data Management planning checklists</w:t>
            </w:r>
          </w:p>
        </w:tc>
        <w:tc>
          <w:tcPr>
            <w:tcW w:w="4276" w:type="dxa"/>
          </w:tcPr>
          <w:p w:rsidR="00451450" w:rsidRDefault="00420AB5" w:rsidP="00451450">
            <w:r>
              <w:t>10</w:t>
            </w:r>
            <w:r w:rsidR="00CE59F1">
              <w:t xml:space="preserve"> minutes</w:t>
            </w:r>
          </w:p>
          <w:p w:rsidR="00CE59F1" w:rsidRDefault="00420AB5" w:rsidP="00420AB5">
            <w:r>
              <w:t>8</w:t>
            </w:r>
            <w:r w:rsidR="00CE59F1">
              <w:t xml:space="preserve"> minutes</w:t>
            </w:r>
          </w:p>
        </w:tc>
      </w:tr>
      <w:tr w:rsidR="00451450" w:rsidTr="000D1D3E">
        <w:tc>
          <w:tcPr>
            <w:tcW w:w="4513" w:type="dxa"/>
          </w:tcPr>
          <w:p w:rsidR="00451450" w:rsidRDefault="0028315B" w:rsidP="00977CA5">
            <w:r w:rsidRPr="0028315B">
              <w:t>A 20 point checklist for the Newcastle University researcher</w:t>
            </w:r>
          </w:p>
          <w:p w:rsidR="00420AB5" w:rsidRDefault="00420AB5" w:rsidP="00977CA5">
            <w:r w:rsidRPr="00420AB5">
              <w:t>Activity: Personal action planning</w:t>
            </w:r>
          </w:p>
        </w:tc>
        <w:tc>
          <w:tcPr>
            <w:tcW w:w="4276" w:type="dxa"/>
          </w:tcPr>
          <w:p w:rsidR="00420AB5" w:rsidRDefault="00CF062A" w:rsidP="00977CA5">
            <w:r>
              <w:t xml:space="preserve">5 </w:t>
            </w:r>
            <w:r w:rsidR="00420AB5">
              <w:t>minutes</w:t>
            </w:r>
          </w:p>
          <w:p w:rsidR="00420AB5" w:rsidRDefault="00420AB5" w:rsidP="00977CA5"/>
          <w:p w:rsidR="006E2B3D" w:rsidRDefault="00CF062A" w:rsidP="00420AB5">
            <w:r>
              <w:t>20</w:t>
            </w:r>
            <w:r w:rsidR="00CE59F1">
              <w:t xml:space="preserve"> minutes</w:t>
            </w:r>
          </w:p>
        </w:tc>
      </w:tr>
      <w:tr w:rsidR="00451450" w:rsidTr="000D1D3E">
        <w:tc>
          <w:tcPr>
            <w:tcW w:w="4513" w:type="dxa"/>
          </w:tcPr>
          <w:p w:rsidR="00451450" w:rsidRDefault="009913FF" w:rsidP="00451450">
            <w:r>
              <w:t>Session review</w:t>
            </w:r>
            <w:r w:rsidR="00977CA5">
              <w:t xml:space="preserve"> </w:t>
            </w:r>
          </w:p>
        </w:tc>
        <w:tc>
          <w:tcPr>
            <w:tcW w:w="4276" w:type="dxa"/>
          </w:tcPr>
          <w:p w:rsidR="00451450" w:rsidRDefault="00420AB5" w:rsidP="00451450">
            <w:r>
              <w:t>2</w:t>
            </w:r>
            <w:r w:rsidR="00CE59F1">
              <w:t xml:space="preserve"> minutes</w:t>
            </w:r>
          </w:p>
        </w:tc>
      </w:tr>
      <w:tr w:rsidR="00451450" w:rsidTr="000D1D3E">
        <w:tc>
          <w:tcPr>
            <w:tcW w:w="4513" w:type="dxa"/>
          </w:tcPr>
          <w:p w:rsidR="00451450" w:rsidRDefault="00451450" w:rsidP="00451450"/>
        </w:tc>
        <w:tc>
          <w:tcPr>
            <w:tcW w:w="4276" w:type="dxa"/>
          </w:tcPr>
          <w:p w:rsidR="00451450" w:rsidRDefault="0028315B" w:rsidP="00451450">
            <w:r>
              <w:t>45</w:t>
            </w:r>
            <w:r w:rsidR="00CE59F1">
              <w:t xml:space="preserve"> minutes</w:t>
            </w:r>
            <w:r w:rsidR="005A1948">
              <w:t xml:space="preserve"> total</w:t>
            </w:r>
          </w:p>
        </w:tc>
      </w:tr>
    </w:tbl>
    <w:p w:rsidR="00614E9C" w:rsidRDefault="00614E9C" w:rsidP="00614E9C">
      <w:pPr>
        <w:pStyle w:val="Heading2"/>
      </w:pPr>
      <w:r>
        <w:t>Set-up</w:t>
      </w:r>
    </w:p>
    <w:p w:rsidR="00F51476" w:rsidRDefault="00F51476" w:rsidP="00EA63EF">
      <w:r>
        <w:t xml:space="preserve">Slides are provided as detailed in the "notes to accompany </w:t>
      </w:r>
      <w:proofErr w:type="spellStart"/>
      <w:r>
        <w:t>slidedeck</w:t>
      </w:r>
      <w:proofErr w:type="spellEnd"/>
      <w:r>
        <w:t>". Note the use of hidden slides by default for optional activities and slides offering further detail on a topic.</w:t>
      </w:r>
      <w:r w:rsidR="00E57F13">
        <w:t xml:space="preserve"> (Hiding/</w:t>
      </w:r>
      <w:proofErr w:type="spellStart"/>
      <w:r w:rsidR="00E57F13">
        <w:t>unhiding</w:t>
      </w:r>
      <w:proofErr w:type="spellEnd"/>
      <w:r w:rsidR="00E57F13">
        <w:t xml:space="preserve"> slides is best done in 'slide sorter' view; select slides, right-click and toggle 'hide slide')</w:t>
      </w:r>
    </w:p>
    <w:p w:rsidR="003B4DED" w:rsidRPr="0028315B" w:rsidRDefault="00614E9C" w:rsidP="0028315B">
      <w:r>
        <w:t xml:space="preserve">Activities are indicative rather than prescriptive. The assumption is that you are used to tailoring training outlines to meet your own needs, space and available resources! (Post-it notes, pens, flipcharts etc.) </w:t>
      </w:r>
    </w:p>
    <w:p w:rsidR="00A2706E" w:rsidRDefault="00A2706E" w:rsidP="004D3EFE">
      <w:pPr>
        <w:pStyle w:val="Heading1"/>
      </w:pPr>
      <w:r>
        <w:lastRenderedPageBreak/>
        <w:t xml:space="preserve">Notes to accompany </w:t>
      </w:r>
      <w:proofErr w:type="spellStart"/>
      <w:r>
        <w:t>Slidedeck</w:t>
      </w:r>
      <w:proofErr w:type="spellEnd"/>
      <w:r w:rsidR="003B4DED">
        <w:t xml:space="preserve"> for module </w:t>
      </w:r>
      <w:r w:rsidR="004D3EFE">
        <w:t>3</w:t>
      </w:r>
    </w:p>
    <w:p w:rsidR="00A2706E" w:rsidRDefault="00F62B2D" w:rsidP="00F62B2D">
      <w:pPr>
        <w:pStyle w:val="Heading2"/>
      </w:pPr>
      <w:r w:rsidRPr="00F62B2D">
        <w:t xml:space="preserve">Research Data Management planning checklists </w:t>
      </w:r>
      <w:r w:rsidR="00A60A31">
        <w:t>(slides 3-</w:t>
      </w:r>
      <w:r>
        <w:t>8</w:t>
      </w:r>
      <w:r w:rsidR="00A60A31">
        <w:t>)</w:t>
      </w:r>
    </w:p>
    <w:p w:rsidR="00A60A31" w:rsidRDefault="00F62B2D" w:rsidP="009917FC">
      <w:pPr>
        <w:pStyle w:val="H3Activity"/>
      </w:pPr>
      <w:r>
        <w:t>Activity</w:t>
      </w:r>
      <w:r w:rsidR="00A60A31">
        <w:t>:</w:t>
      </w:r>
      <w:r>
        <w:t xml:space="preserve"> Personal actions</w:t>
      </w:r>
      <w:r w:rsidR="002C0704">
        <w:t xml:space="preserve"> (10</w:t>
      </w:r>
      <w:r w:rsidR="00E22877">
        <w:t xml:space="preserve"> </w:t>
      </w:r>
      <w:r w:rsidR="002C0704">
        <w:t>minutes)</w:t>
      </w:r>
    </w:p>
    <w:p w:rsidR="00DC2738" w:rsidRDefault="00F62B2D" w:rsidP="00DC2738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Start the session with an activity, asking attendees to take stock and define their readiness to create a RDM plan. Ask them to consider:</w:t>
      </w:r>
    </w:p>
    <w:p w:rsidR="00F62B2D" w:rsidRPr="00F62B2D" w:rsidRDefault="00F62B2D" w:rsidP="00F62B2D">
      <w:pPr>
        <w:pStyle w:val="ListParagraph"/>
        <w:numPr>
          <w:ilvl w:val="0"/>
          <w:numId w:val="25"/>
        </w:numPr>
      </w:pPr>
      <w:r w:rsidRPr="00F62B2D">
        <w:t>Where are you now?</w:t>
      </w:r>
    </w:p>
    <w:p w:rsidR="00F62B2D" w:rsidRPr="00F62B2D" w:rsidRDefault="00F62B2D" w:rsidP="00F62B2D">
      <w:pPr>
        <w:pStyle w:val="ListParagraph"/>
        <w:numPr>
          <w:ilvl w:val="0"/>
          <w:numId w:val="25"/>
        </w:numPr>
      </w:pPr>
      <w:r w:rsidRPr="00F62B2D">
        <w:t>Where do you want to be?</w:t>
      </w:r>
    </w:p>
    <w:p w:rsidR="00F62B2D" w:rsidRPr="00F62B2D" w:rsidRDefault="00F62B2D" w:rsidP="00F62B2D">
      <w:pPr>
        <w:pStyle w:val="ListParagraph"/>
        <w:numPr>
          <w:ilvl w:val="0"/>
          <w:numId w:val="25"/>
        </w:numPr>
      </w:pPr>
      <w:r w:rsidRPr="00F62B2D">
        <w:t>How can you get there?</w:t>
      </w:r>
    </w:p>
    <w:p w:rsidR="00F62B2D" w:rsidRDefault="00F62B2D" w:rsidP="00F62B2D">
      <w:pPr>
        <w:pStyle w:val="ListParagraph"/>
        <w:numPr>
          <w:ilvl w:val="0"/>
          <w:numId w:val="25"/>
        </w:numPr>
      </w:pPr>
      <w:r w:rsidRPr="00F62B2D">
        <w:t>What action will you take?</w:t>
      </w:r>
    </w:p>
    <w:p w:rsidR="002C0704" w:rsidRDefault="00F62B2D" w:rsidP="002C0704">
      <w:r>
        <w:t xml:space="preserve">These questions are typical of an action planning approach, which asks people to define a current state and a desired future state, before considering the </w:t>
      </w:r>
      <w:r w:rsidR="002C0704">
        <w:t>actions required to bridge the gap. (It's a cyclical process also, which should be repeated to redefine goals and assess progress against actions.)</w:t>
      </w:r>
    </w:p>
    <w:p w:rsidR="002C0704" w:rsidRDefault="002C0704" w:rsidP="002C0704">
      <w:r>
        <w:t xml:space="preserve">Ask attendees to consider the questions individually for 3-5 minutes, before forming pairs to discuss responses. </w:t>
      </w:r>
    </w:p>
    <w:p w:rsidR="002C0704" w:rsidRPr="00F62B2D" w:rsidRDefault="002C0704" w:rsidP="002C0704">
      <w:r>
        <w:t>A feedback session is optional for this activity; however note that attendees will return to their responses in a following activity.</w:t>
      </w:r>
    </w:p>
    <w:p w:rsidR="00A60A31" w:rsidRDefault="00A60A31" w:rsidP="00B5313F">
      <w:pPr>
        <w:pStyle w:val="Heading3"/>
      </w:pPr>
      <w:r>
        <w:t xml:space="preserve">Slide </w:t>
      </w:r>
      <w:r w:rsidR="00B5313F">
        <w:t>6</w:t>
      </w:r>
      <w:r>
        <w:t xml:space="preserve">: </w:t>
      </w:r>
      <w:r w:rsidR="00B5313F">
        <w:t>RDM planning checklists</w:t>
      </w:r>
    </w:p>
    <w:p w:rsidR="00DC2738" w:rsidRDefault="00B5313F" w:rsidP="00342A7C">
      <w:r>
        <w:t xml:space="preserve">Introduce the existence and availability of a range of RDM planning checklists. </w:t>
      </w:r>
      <w:r w:rsidR="00EE26E4">
        <w:t>Mention how considering a checklist is an excellent precursor to completing a Research Data Management Plan.</w:t>
      </w:r>
    </w:p>
    <w:p w:rsidR="00D52470" w:rsidRDefault="00D52470" w:rsidP="00D52470">
      <w:r>
        <w:t>Two example checklists are shown on the next slide.</w:t>
      </w:r>
    </w:p>
    <w:p w:rsidR="00A60A31" w:rsidRDefault="00B35FDA" w:rsidP="00D52470">
      <w:pPr>
        <w:pStyle w:val="Heading3"/>
      </w:pPr>
      <w:r>
        <w:t xml:space="preserve">Slides </w:t>
      </w:r>
      <w:r w:rsidR="000E4328">
        <w:t>7</w:t>
      </w:r>
      <w:r w:rsidR="00A60A31">
        <w:t xml:space="preserve">: </w:t>
      </w:r>
      <w:r w:rsidR="00D52470" w:rsidRPr="00D52470">
        <w:t>2 examples</w:t>
      </w:r>
    </w:p>
    <w:p w:rsidR="00D52470" w:rsidRDefault="00D52470" w:rsidP="00D52470">
      <w:r>
        <w:t>Two exa</w:t>
      </w:r>
      <w:r w:rsidR="00B441EB">
        <w:t>mples from two significant HEIs:</w:t>
      </w:r>
    </w:p>
    <w:p w:rsidR="00D52470" w:rsidRPr="00D52470" w:rsidRDefault="00D52470" w:rsidP="00D52470">
      <w:r w:rsidRPr="00D52470">
        <w:t>University of Oxford</w:t>
      </w:r>
      <w:r>
        <w:br/>
      </w:r>
      <w:hyperlink r:id="rId9" w:history="1">
        <w:r w:rsidRPr="00F65832">
          <w:rPr>
            <w:rStyle w:val="Hyperlink"/>
          </w:rPr>
          <w:t>http://www.admin.ox.ac.uk/rdm/dmp/checklist/</w:t>
        </w:r>
      </w:hyperlink>
      <w:r>
        <w:t xml:space="preserve"> </w:t>
      </w:r>
    </w:p>
    <w:p w:rsidR="00D52470" w:rsidRDefault="00D52470" w:rsidP="00D52470">
      <w:r w:rsidRPr="00D52470">
        <w:t>MIT</w:t>
      </w:r>
      <w:r>
        <w:br/>
      </w:r>
      <w:hyperlink r:id="rId10" w:history="1">
        <w:r w:rsidRPr="00F65832">
          <w:rPr>
            <w:rStyle w:val="Hyperlink"/>
          </w:rPr>
          <w:t>http://libraries.mit.edu/guides/subjects/data-management/checklist.html</w:t>
        </w:r>
      </w:hyperlink>
      <w:r>
        <w:t xml:space="preserve"> </w:t>
      </w:r>
    </w:p>
    <w:p w:rsidR="00B441EB" w:rsidRPr="00D52470" w:rsidRDefault="00B441EB" w:rsidP="00D52470">
      <w:r>
        <w:t>Click through to the resources and describe a few of the topics covered, as time allows.</w:t>
      </w:r>
    </w:p>
    <w:p w:rsidR="006345C6" w:rsidRDefault="006345C6" w:rsidP="00B441EB">
      <w:pPr>
        <w:pStyle w:val="Heading3"/>
      </w:pPr>
      <w:r>
        <w:t xml:space="preserve">Slides </w:t>
      </w:r>
      <w:r w:rsidR="000E5A9C">
        <w:t>8</w:t>
      </w:r>
      <w:r>
        <w:t xml:space="preserve">: </w:t>
      </w:r>
      <w:r w:rsidR="00B441EB">
        <w:t>Defining actions</w:t>
      </w:r>
    </w:p>
    <w:p w:rsidR="00DF0428" w:rsidRDefault="00B441EB" w:rsidP="00B441EB">
      <w:r>
        <w:t>Working through a RDM planning checklist helps acts</w:t>
      </w:r>
      <w:r w:rsidRPr="00B441EB">
        <w:t xml:space="preserve"> as an aid for the team members who have to produce data management plans for submission to funders, and their subsequent development once funding has been awarded.</w:t>
      </w:r>
    </w:p>
    <w:p w:rsidR="00B441EB" w:rsidRDefault="00B441EB" w:rsidP="00B441EB">
      <w:r w:rsidRPr="00B441EB">
        <w:t>Actions and timescales should be listed against named individuals in the plan. The checklist can help you to decide who should be responsible for what.</w:t>
      </w:r>
    </w:p>
    <w:p w:rsidR="00C120A1" w:rsidRDefault="00B441EB" w:rsidP="00B441EB">
      <w:pPr>
        <w:pStyle w:val="Heading2"/>
      </w:pPr>
      <w:r w:rsidRPr="00B441EB">
        <w:t>A 20 point checklist for the Newcastle University researcher</w:t>
      </w:r>
      <w:r w:rsidR="00C120A1">
        <w:t xml:space="preserve"> (slides </w:t>
      </w:r>
      <w:r>
        <w:t>9</w:t>
      </w:r>
      <w:r w:rsidR="00C120A1">
        <w:t>-</w:t>
      </w:r>
      <w:r>
        <w:t>13</w:t>
      </w:r>
      <w:r w:rsidR="00C120A1">
        <w:t>)</w:t>
      </w:r>
    </w:p>
    <w:p w:rsidR="00B441EB" w:rsidRDefault="00F257AA" w:rsidP="00B441EB">
      <w:pPr>
        <w:pStyle w:val="Heading3"/>
      </w:pPr>
      <w:r>
        <w:t>Slide</w:t>
      </w:r>
      <w:r w:rsidR="00B441EB">
        <w:t>s</w:t>
      </w:r>
      <w:r>
        <w:t xml:space="preserve"> </w:t>
      </w:r>
      <w:r w:rsidR="000E5A9C">
        <w:t>1</w:t>
      </w:r>
      <w:r w:rsidR="00B441EB">
        <w:t>0-13: Ncl Checklist</w:t>
      </w:r>
    </w:p>
    <w:p w:rsidR="00CF062A" w:rsidRDefault="00B441EB" w:rsidP="00CF062A">
      <w:pPr>
        <w:rPr>
          <w:lang w:eastAsia="en-GB" w:bidi="he-IL"/>
        </w:rPr>
      </w:pPr>
      <w:r>
        <w:rPr>
          <w:lang w:eastAsia="en-GB" w:bidi="he-IL"/>
        </w:rPr>
        <w:t>These four slides show</w:t>
      </w:r>
      <w:r w:rsidR="00CF062A">
        <w:rPr>
          <w:lang w:eastAsia="en-GB" w:bidi="he-IL"/>
        </w:rPr>
        <w:t xml:space="preserve"> an outline 20 point checklist for the Newcastle University researcher. They aren't ideal to go through in presentation style; instead chose a few items to exemplify, selecting from the following: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 xml:space="preserve">What type of data are you producing? Will the data be reproducible? 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Knowing exactly what kind of data you have will inform many decisions you need to make about storage, backups and more.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What would happen if the data got lost or became unusable later?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 xml:space="preserve">Whether this would be a disaster or not may help you decide about </w:t>
      </w:r>
      <w:proofErr w:type="spellStart"/>
      <w:r w:rsidRPr="00CF062A">
        <w:rPr>
          <w:i/>
          <w:iCs/>
          <w:lang w:eastAsia="en-GB" w:bidi="he-IL"/>
        </w:rPr>
        <w:t>it’s</w:t>
      </w:r>
      <w:proofErr w:type="spellEnd"/>
      <w:r w:rsidRPr="00CF062A">
        <w:rPr>
          <w:i/>
          <w:iCs/>
          <w:lang w:eastAsia="en-GB" w:bidi="he-IL"/>
        </w:rPr>
        <w:t xml:space="preserve"> long term preservation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 xml:space="preserve">How much data will there be, and how quickly will the amount of it grow? 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Remember, what amounts to enough storage this year may not be sufficient for next year.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How often will the data change?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Keeping track of rapidly changing data sets can be a challenge, you’ll need a strategy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Who will be the audience for the data, now, and in the long run?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This should help you judge how to structure the data and where to store, publish and distribute it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Who controls the data (principal investigator, student, funder, ISS)?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People need to know if they have a responsibility to the data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Who in your research group will be responsible for your data management plan and keeping it up to date throughout the project?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People need to know if they have a responsibility to adhere to the data management plan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Who will check that you are following your data management plan?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This could be down to you, or your funder, PG Supervisor or the University RES may be checking plans in future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How long should the data be retained? (5 years, up to 10 years, permanently)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Not all data needs to be retained indefinitely, deciding as soon as possible can save time and money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What file formats will you use? Are they long-lived? What are the best formats for data creation and sharing?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The file format in which you keep your data is a primary factor in being able to use the data in future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Are tools or software needed to create, process, or visualise the data?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This will affect the file format, you may also have to mention this in your metadata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Are there any special privacy or security requirements? (personal data, high-security data); When should you not share your data or what data can’t you share?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When publishing data, it is vital to consider the rights and responsibilities you have with regard to issues of confidentiality and intellectual property.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Are there any sharing/ long term deposit requirements? (i.e. funder mandated repository)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Are there any other funder requirements you need to take account of? (i.e. data management plan in proposal)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Is there good project and data documentation, including adequate metadata?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>
        <w:rPr>
          <w:i/>
          <w:iCs/>
          <w:lang w:eastAsia="en-GB" w:bidi="he-IL"/>
        </w:rPr>
        <w:t>R</w:t>
      </w:r>
      <w:r w:rsidRPr="00CF062A">
        <w:rPr>
          <w:i/>
          <w:iCs/>
          <w:lang w:eastAsia="en-GB" w:bidi="he-IL"/>
        </w:rPr>
        <w:t>emember that consistent metadata allows your data to be accessed and discovered in future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What directory and file naming convention will you use?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>
        <w:rPr>
          <w:i/>
          <w:iCs/>
          <w:lang w:eastAsia="en-GB" w:bidi="he-IL"/>
        </w:rPr>
        <w:t>B</w:t>
      </w:r>
      <w:r w:rsidRPr="00CF062A">
        <w:rPr>
          <w:i/>
          <w:iCs/>
          <w:lang w:eastAsia="en-GB" w:bidi="he-IL"/>
        </w:rPr>
        <w:t>e consistent for all your data sets, it will make it easier for you and others to use and re-use your data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What project and data identifiers will be assigned?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>
        <w:rPr>
          <w:i/>
          <w:iCs/>
          <w:lang w:eastAsia="en-GB" w:bidi="he-IL"/>
        </w:rPr>
        <w:t>T</w:t>
      </w:r>
      <w:r w:rsidRPr="00CF062A">
        <w:rPr>
          <w:i/>
          <w:iCs/>
          <w:lang w:eastAsia="en-GB" w:bidi="he-IL"/>
        </w:rPr>
        <w:t xml:space="preserve">o share or cite your data your data sets should be where other people can access them, and they should have identifiers that can be referenced easily (see </w:t>
      </w:r>
      <w:hyperlink r:id="rId11" w:history="1">
        <w:r w:rsidRPr="00F65832">
          <w:rPr>
            <w:rStyle w:val="Hyperlink"/>
            <w:i/>
            <w:iCs/>
            <w:lang w:eastAsia="en-GB" w:bidi="he-IL"/>
          </w:rPr>
          <w:t>http://www.dcc.ac.uk/resources/how-guides/cite-datasets</w:t>
        </w:r>
      </w:hyperlink>
      <w:r>
        <w:rPr>
          <w:i/>
          <w:iCs/>
          <w:lang w:eastAsia="en-GB" w:bidi="he-IL"/>
        </w:rPr>
        <w:t xml:space="preserve"> </w:t>
      </w:r>
      <w:r w:rsidRPr="00CF062A">
        <w:rPr>
          <w:i/>
          <w:iCs/>
          <w:lang w:eastAsia="en-GB" w:bidi="he-IL"/>
        </w:rPr>
        <w:t>)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Is there a subject specific standard or other standard for data sharing/integration you should be using?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>
        <w:rPr>
          <w:i/>
          <w:iCs/>
          <w:lang w:eastAsia="en-GB" w:bidi="he-IL"/>
        </w:rPr>
        <w:t>I</w:t>
      </w:r>
      <w:r w:rsidRPr="00CF062A">
        <w:rPr>
          <w:i/>
          <w:iCs/>
          <w:lang w:eastAsia="en-GB" w:bidi="he-IL"/>
        </w:rPr>
        <w:t>ntegration means data can be retrieved and added to other datasets to create greater, more robust and useful datasets.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Do you have a storage and backup strategy?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Basic advice is to make 3 copies (i.e. original + external/local + external/remote)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Have the copies geographically distributed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And don’t trust disposable media like CDs</w:t>
      </w:r>
    </w:p>
    <w:p w:rsidR="00CF062A" w:rsidRDefault="00CF062A" w:rsidP="00CF062A">
      <w:pPr>
        <w:pStyle w:val="ListParagraph"/>
        <w:numPr>
          <w:ilvl w:val="0"/>
          <w:numId w:val="26"/>
        </w:numPr>
        <w:rPr>
          <w:lang w:eastAsia="en-GB" w:bidi="he-IL"/>
        </w:rPr>
      </w:pPr>
      <w:r>
        <w:rPr>
          <w:lang w:eastAsia="en-GB" w:bidi="he-IL"/>
        </w:rPr>
        <w:t>When will you publish it and where?</w:t>
      </w:r>
    </w:p>
    <w:p w:rsidR="00CF062A" w:rsidRPr="00CF062A" w:rsidRDefault="00CF062A" w:rsidP="00CF062A">
      <w:pPr>
        <w:pStyle w:val="ListParagraph"/>
        <w:numPr>
          <w:ilvl w:val="1"/>
          <w:numId w:val="26"/>
        </w:numPr>
        <w:rPr>
          <w:i/>
          <w:iCs/>
          <w:lang w:eastAsia="en-GB" w:bidi="he-IL"/>
        </w:rPr>
      </w:pPr>
      <w:r w:rsidRPr="00CF062A">
        <w:rPr>
          <w:i/>
          <w:iCs/>
          <w:lang w:eastAsia="en-GB" w:bidi="he-IL"/>
        </w:rPr>
        <w:t>Depositing your data in an archive and citing your dataset in your publications will facilitate its discovery and preservation in future</w:t>
      </w:r>
    </w:p>
    <w:p w:rsidR="001C537B" w:rsidRPr="009917FC" w:rsidRDefault="001C537B" w:rsidP="009917FC">
      <w:pPr>
        <w:pStyle w:val="H3Activity"/>
      </w:pPr>
      <w:r w:rsidRPr="001C537B">
        <w:t>Activity: Personal action planning</w:t>
      </w:r>
    </w:p>
    <w:p w:rsidR="00924222" w:rsidRDefault="00924222" w:rsidP="001C537B">
      <w:r>
        <w:t>This is the key part of the session, a long (in the context of the session) activity to allow for reflection and planning.</w:t>
      </w:r>
    </w:p>
    <w:p w:rsidR="00924222" w:rsidRDefault="00924222" w:rsidP="001C537B">
      <w:r>
        <w:t>You will need enough printed copies of the handout (</w:t>
      </w:r>
      <w:r w:rsidRPr="00924222">
        <w:t>05 Handout personal action planning activity.docx</w:t>
      </w:r>
      <w:r>
        <w:t xml:space="preserve">), one for each attendee. </w:t>
      </w:r>
    </w:p>
    <w:p w:rsidR="00F8491D" w:rsidRDefault="00924222" w:rsidP="002B2D82">
      <w:pPr>
        <w:pStyle w:val="ListParagraph"/>
        <w:numPr>
          <w:ilvl w:val="0"/>
          <w:numId w:val="29"/>
        </w:numPr>
      </w:pPr>
      <w:r w:rsidRPr="00590F92">
        <w:t xml:space="preserve">Distribute the </w:t>
      </w:r>
      <w:proofErr w:type="spellStart"/>
      <w:r w:rsidRPr="00590F92">
        <w:t>handouts</w:t>
      </w:r>
      <w:proofErr w:type="spellEnd"/>
      <w:r w:rsidRPr="00590F92">
        <w:t xml:space="preserve"> and encourage participants to spend 5 minutes considering the 20points individually, referring back to what they'd stated in activity 1.</w:t>
      </w:r>
      <w:r w:rsidR="002B2D82">
        <w:t xml:space="preserve"> </w:t>
      </w:r>
    </w:p>
    <w:p w:rsidR="00924222" w:rsidRPr="00590F92" w:rsidRDefault="002B2D82" w:rsidP="00F8491D">
      <w:pPr>
        <w:pStyle w:val="ListParagraph"/>
        <w:numPr>
          <w:ilvl w:val="1"/>
          <w:numId w:val="29"/>
        </w:numPr>
      </w:pPr>
      <w:r>
        <w:t>Ask them to tick how the points they'r</w:t>
      </w:r>
      <w:bookmarkStart w:id="0" w:name="_GoBack"/>
      <w:bookmarkEnd w:id="0"/>
      <w:r>
        <w:t>e confident that they can respond to. (Note: it's ok to h</w:t>
      </w:r>
      <w:r w:rsidR="00F8491D">
        <w:t>ave a low number at this stage!</w:t>
      </w:r>
      <w:r w:rsidR="00924222" w:rsidRPr="00590F92">
        <w:t xml:space="preserve"> </w:t>
      </w:r>
      <w:r w:rsidR="00F8491D">
        <w:t>Encourage attendees to return to this checklist at the end of module 5 – can they tick off a higher number of points?)</w:t>
      </w:r>
    </w:p>
    <w:p w:rsidR="002B2D82" w:rsidRPr="00590F92" w:rsidRDefault="00924222" w:rsidP="002B2D82">
      <w:pPr>
        <w:pStyle w:val="ListParagraph"/>
        <w:numPr>
          <w:ilvl w:val="0"/>
          <w:numId w:val="29"/>
        </w:numPr>
      </w:pPr>
      <w:r w:rsidRPr="00590F92">
        <w:t xml:space="preserve">After 5 minutes, ask them to form </w:t>
      </w:r>
      <w:r w:rsidR="00744B33" w:rsidRPr="00590F92">
        <w:t>groups of 4 to compare responses.</w:t>
      </w:r>
    </w:p>
    <w:p w:rsidR="00744B33" w:rsidRDefault="00744B33" w:rsidP="001C537B">
      <w:pPr>
        <w:rPr>
          <w:lang w:eastAsia="en-GB" w:bidi="he-IL"/>
        </w:rPr>
      </w:pPr>
      <w:r>
        <w:rPr>
          <w:lang w:eastAsia="en-GB" w:bidi="he-IL"/>
        </w:rPr>
        <w:t>After a further 5 minutes, ask everyone to define 3 actions they commit to undertaking after this session.</w:t>
      </w:r>
    </w:p>
    <w:p w:rsidR="00744B33" w:rsidRPr="00924222" w:rsidRDefault="00744B33" w:rsidP="001C537B">
      <w:pPr>
        <w:rPr>
          <w:lang w:eastAsia="en-GB" w:bidi="he-IL"/>
        </w:rPr>
      </w:pPr>
      <w:r>
        <w:rPr>
          <w:lang w:eastAsia="en-GB" w:bidi="he-IL"/>
        </w:rPr>
        <w:t>For the final 5 minutes, bring the whole group back together, asking them to share a few of their defined actions.</w:t>
      </w:r>
    </w:p>
    <w:p w:rsidR="00AF6AA9" w:rsidRDefault="00AF6AA9" w:rsidP="00EA175C">
      <w:pPr>
        <w:pStyle w:val="Heading2"/>
      </w:pPr>
      <w:r>
        <w:t xml:space="preserve">Session review (slides </w:t>
      </w:r>
      <w:r w:rsidR="00EA175C">
        <w:t>16</w:t>
      </w:r>
      <w:r>
        <w:t>-</w:t>
      </w:r>
      <w:r w:rsidR="00EA175C">
        <w:t>18</w:t>
      </w:r>
      <w:r>
        <w:t>)</w:t>
      </w:r>
    </w:p>
    <w:p w:rsidR="00AF6AA9" w:rsidRDefault="00AF6AA9" w:rsidP="00EA175C">
      <w:pPr>
        <w:pStyle w:val="Heading3"/>
      </w:pPr>
      <w:r>
        <w:t xml:space="preserve">Slide </w:t>
      </w:r>
      <w:r w:rsidR="00EA175C">
        <w:t>17</w:t>
      </w:r>
      <w:r>
        <w:t>: In summary</w:t>
      </w:r>
    </w:p>
    <w:p w:rsidR="00CE5872" w:rsidRDefault="00FA67F4" w:rsidP="00CD61C0">
      <w:r>
        <w:t xml:space="preserve">This is a round up slide, </w:t>
      </w:r>
      <w:r w:rsidR="00CD61C0">
        <w:t xml:space="preserve">with one </w:t>
      </w:r>
      <w:r>
        <w:t>summar</w:t>
      </w:r>
      <w:r w:rsidR="00CD61C0">
        <w:t>y point for each of the</w:t>
      </w:r>
      <w:r>
        <w:t xml:space="preserve"> topics covered – you may wish to edit to align with your particular emphasis.</w:t>
      </w:r>
    </w:p>
    <w:p w:rsidR="00AF6AA9" w:rsidRDefault="00AF6AA9" w:rsidP="00EA175C">
      <w:pPr>
        <w:pStyle w:val="Heading3"/>
      </w:pPr>
      <w:r>
        <w:t xml:space="preserve">Slide </w:t>
      </w:r>
      <w:r w:rsidR="00EA175C">
        <w:t>18</w:t>
      </w:r>
      <w:r>
        <w:t>: Acknowledgements</w:t>
      </w:r>
      <w:r w:rsidRPr="00513E7C">
        <w:t xml:space="preserve"> </w:t>
      </w:r>
    </w:p>
    <w:p w:rsidR="00AF6AA9" w:rsidRDefault="009A6FDB" w:rsidP="00AF6AA9">
      <w:r>
        <w:t>Cited here are acknowledgements for resources used to create this module.</w:t>
      </w:r>
    </w:p>
    <w:p w:rsidR="009A6FDB" w:rsidRDefault="009A6FDB" w:rsidP="00AF6AA9">
      <w:r>
        <w:t xml:space="preserve">This module itself is licensed under a Create Commons </w:t>
      </w:r>
      <w:r w:rsidRPr="009A6FDB">
        <w:t>Attribution-</w:t>
      </w:r>
      <w:proofErr w:type="spellStart"/>
      <w:r w:rsidRPr="009A6FDB">
        <w:t>NonCommercial</w:t>
      </w:r>
      <w:proofErr w:type="spellEnd"/>
      <w:r w:rsidRPr="009A6FDB">
        <w:t>-</w:t>
      </w:r>
      <w:proofErr w:type="spellStart"/>
      <w:r w:rsidRPr="009A6FDB">
        <w:t>ShareAlike</w:t>
      </w:r>
      <w:proofErr w:type="spellEnd"/>
      <w:r>
        <w:t xml:space="preserve"> license, meaning:</w:t>
      </w:r>
    </w:p>
    <w:p w:rsidR="009A6FDB" w:rsidRDefault="009A6FDB" w:rsidP="009A6FDB">
      <w:pPr>
        <w:pStyle w:val="ListParagraph"/>
        <w:numPr>
          <w:ilvl w:val="0"/>
          <w:numId w:val="8"/>
        </w:numPr>
      </w:pPr>
      <w:r w:rsidRPr="009A6FDB">
        <w:t>You must attribute the work</w:t>
      </w:r>
      <w:r>
        <w:t xml:space="preserve"> </w:t>
      </w:r>
      <w:r w:rsidRPr="009A6FDB">
        <w:rPr>
          <w:color w:val="FF0000"/>
        </w:rPr>
        <w:t>[[ADD HOW!!]]</w:t>
      </w:r>
    </w:p>
    <w:p w:rsidR="009A6FDB" w:rsidRDefault="009A6FDB" w:rsidP="009A6FDB">
      <w:pPr>
        <w:pStyle w:val="ListParagraph"/>
        <w:numPr>
          <w:ilvl w:val="0"/>
          <w:numId w:val="8"/>
        </w:numPr>
      </w:pPr>
      <w:r w:rsidRPr="009A6FDB">
        <w:t>You may not use this work for commercial purposes.</w:t>
      </w:r>
    </w:p>
    <w:p w:rsidR="009A6FDB" w:rsidRDefault="009A6FDB" w:rsidP="009A6FDB">
      <w:pPr>
        <w:pStyle w:val="ListParagraph"/>
        <w:numPr>
          <w:ilvl w:val="0"/>
          <w:numId w:val="8"/>
        </w:numPr>
      </w:pPr>
      <w:r w:rsidRPr="009A6FDB">
        <w:t>If you alter, transform, or build upon this work, you may distribute the resulting work only under the same or similar license to this one.</w:t>
      </w:r>
    </w:p>
    <w:p w:rsidR="00F257AA" w:rsidRPr="00A60A31" w:rsidRDefault="00F257AA" w:rsidP="00F257AA"/>
    <w:sectPr w:rsidR="00F257AA" w:rsidRPr="00A60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C0" w:rsidRDefault="00CD61C0" w:rsidP="001461B5">
      <w:pPr>
        <w:spacing w:after="0" w:line="240" w:lineRule="auto"/>
      </w:pPr>
      <w:r>
        <w:separator/>
      </w:r>
    </w:p>
  </w:endnote>
  <w:endnote w:type="continuationSeparator" w:id="0">
    <w:p w:rsidR="00CD61C0" w:rsidRDefault="00CD61C0" w:rsidP="0014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C0" w:rsidRDefault="00CD61C0" w:rsidP="001461B5">
      <w:pPr>
        <w:spacing w:after="0" w:line="240" w:lineRule="auto"/>
      </w:pPr>
      <w:r>
        <w:separator/>
      </w:r>
    </w:p>
  </w:footnote>
  <w:footnote w:type="continuationSeparator" w:id="0">
    <w:p w:rsidR="00CD61C0" w:rsidRDefault="00CD61C0" w:rsidP="00146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4E9"/>
    <w:multiLevelType w:val="hybridMultilevel"/>
    <w:tmpl w:val="2018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6457F"/>
    <w:multiLevelType w:val="hybridMultilevel"/>
    <w:tmpl w:val="C20E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5360B"/>
    <w:multiLevelType w:val="hybridMultilevel"/>
    <w:tmpl w:val="1D189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50A2"/>
    <w:multiLevelType w:val="hybridMultilevel"/>
    <w:tmpl w:val="2FBC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97668"/>
    <w:multiLevelType w:val="hybridMultilevel"/>
    <w:tmpl w:val="7726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A648E"/>
    <w:multiLevelType w:val="hybridMultilevel"/>
    <w:tmpl w:val="E18C6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04B37"/>
    <w:multiLevelType w:val="hybridMultilevel"/>
    <w:tmpl w:val="A68C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D7D99"/>
    <w:multiLevelType w:val="hybridMultilevel"/>
    <w:tmpl w:val="55AE7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A1B62"/>
    <w:multiLevelType w:val="hybridMultilevel"/>
    <w:tmpl w:val="679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3684A"/>
    <w:multiLevelType w:val="hybridMultilevel"/>
    <w:tmpl w:val="9274D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A5CDA"/>
    <w:multiLevelType w:val="hybridMultilevel"/>
    <w:tmpl w:val="B2F4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50945"/>
    <w:multiLevelType w:val="hybridMultilevel"/>
    <w:tmpl w:val="B344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7120D"/>
    <w:multiLevelType w:val="hybridMultilevel"/>
    <w:tmpl w:val="4572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C2EE2"/>
    <w:multiLevelType w:val="hybridMultilevel"/>
    <w:tmpl w:val="C67A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77EEE"/>
    <w:multiLevelType w:val="hybridMultilevel"/>
    <w:tmpl w:val="6CC0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C19AA"/>
    <w:multiLevelType w:val="hybridMultilevel"/>
    <w:tmpl w:val="92E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C2E4D"/>
    <w:multiLevelType w:val="hybridMultilevel"/>
    <w:tmpl w:val="DE66A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F7A7F"/>
    <w:multiLevelType w:val="hybridMultilevel"/>
    <w:tmpl w:val="7B78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055D9"/>
    <w:multiLevelType w:val="hybridMultilevel"/>
    <w:tmpl w:val="9E18A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942C5"/>
    <w:multiLevelType w:val="hybridMultilevel"/>
    <w:tmpl w:val="76E6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1504B"/>
    <w:multiLevelType w:val="hybridMultilevel"/>
    <w:tmpl w:val="08503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10CD5"/>
    <w:multiLevelType w:val="hybridMultilevel"/>
    <w:tmpl w:val="DE608C66"/>
    <w:lvl w:ilvl="0" w:tplc="A970B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EF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0F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46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20E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A9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A2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62B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CE6144"/>
    <w:multiLevelType w:val="hybridMultilevel"/>
    <w:tmpl w:val="5AE6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956D8"/>
    <w:multiLevelType w:val="hybridMultilevel"/>
    <w:tmpl w:val="E1EA8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46C76"/>
    <w:multiLevelType w:val="hybridMultilevel"/>
    <w:tmpl w:val="941E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75BE7"/>
    <w:multiLevelType w:val="hybridMultilevel"/>
    <w:tmpl w:val="F7ECB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630C0"/>
    <w:multiLevelType w:val="hybridMultilevel"/>
    <w:tmpl w:val="A5461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82391"/>
    <w:multiLevelType w:val="hybridMultilevel"/>
    <w:tmpl w:val="49DE4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CF4700"/>
    <w:multiLevelType w:val="hybridMultilevel"/>
    <w:tmpl w:val="07162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5"/>
  </w:num>
  <w:num w:numId="5">
    <w:abstractNumId w:val="23"/>
  </w:num>
  <w:num w:numId="6">
    <w:abstractNumId w:val="20"/>
  </w:num>
  <w:num w:numId="7">
    <w:abstractNumId w:val="13"/>
  </w:num>
  <w:num w:numId="8">
    <w:abstractNumId w:val="0"/>
  </w:num>
  <w:num w:numId="9">
    <w:abstractNumId w:val="17"/>
  </w:num>
  <w:num w:numId="10">
    <w:abstractNumId w:val="8"/>
  </w:num>
  <w:num w:numId="11">
    <w:abstractNumId w:val="25"/>
  </w:num>
  <w:num w:numId="12">
    <w:abstractNumId w:val="12"/>
  </w:num>
  <w:num w:numId="13">
    <w:abstractNumId w:val="7"/>
  </w:num>
  <w:num w:numId="14">
    <w:abstractNumId w:val="27"/>
  </w:num>
  <w:num w:numId="15">
    <w:abstractNumId w:val="4"/>
  </w:num>
  <w:num w:numId="16">
    <w:abstractNumId w:val="14"/>
  </w:num>
  <w:num w:numId="17">
    <w:abstractNumId w:val="2"/>
  </w:num>
  <w:num w:numId="18">
    <w:abstractNumId w:val="3"/>
  </w:num>
  <w:num w:numId="19">
    <w:abstractNumId w:val="15"/>
  </w:num>
  <w:num w:numId="20">
    <w:abstractNumId w:val="21"/>
  </w:num>
  <w:num w:numId="21">
    <w:abstractNumId w:val="16"/>
  </w:num>
  <w:num w:numId="22">
    <w:abstractNumId w:val="1"/>
  </w:num>
  <w:num w:numId="23">
    <w:abstractNumId w:val="11"/>
  </w:num>
  <w:num w:numId="24">
    <w:abstractNumId w:val="6"/>
  </w:num>
  <w:num w:numId="25">
    <w:abstractNumId w:val="22"/>
  </w:num>
  <w:num w:numId="26">
    <w:abstractNumId w:val="26"/>
  </w:num>
  <w:num w:numId="27">
    <w:abstractNumId w:val="28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A7"/>
    <w:rsid w:val="00037C3D"/>
    <w:rsid w:val="00052972"/>
    <w:rsid w:val="00062FF7"/>
    <w:rsid w:val="00070E8C"/>
    <w:rsid w:val="00080820"/>
    <w:rsid w:val="00083017"/>
    <w:rsid w:val="000A04B4"/>
    <w:rsid w:val="000B6B87"/>
    <w:rsid w:val="000D1D3E"/>
    <w:rsid w:val="000E4328"/>
    <w:rsid w:val="000E5A9C"/>
    <w:rsid w:val="00111091"/>
    <w:rsid w:val="00115126"/>
    <w:rsid w:val="00120115"/>
    <w:rsid w:val="00144F35"/>
    <w:rsid w:val="001461B5"/>
    <w:rsid w:val="00160E96"/>
    <w:rsid w:val="00175DD4"/>
    <w:rsid w:val="0018511F"/>
    <w:rsid w:val="00185BF8"/>
    <w:rsid w:val="00193CB5"/>
    <w:rsid w:val="001C537B"/>
    <w:rsid w:val="001F3FE2"/>
    <w:rsid w:val="00201521"/>
    <w:rsid w:val="00225B8C"/>
    <w:rsid w:val="002263A7"/>
    <w:rsid w:val="002278DC"/>
    <w:rsid w:val="00241687"/>
    <w:rsid w:val="0026752C"/>
    <w:rsid w:val="0028315B"/>
    <w:rsid w:val="002B0CC7"/>
    <w:rsid w:val="002B2D82"/>
    <w:rsid w:val="002C0704"/>
    <w:rsid w:val="002C1163"/>
    <w:rsid w:val="002D1063"/>
    <w:rsid w:val="002D662C"/>
    <w:rsid w:val="002E0729"/>
    <w:rsid w:val="002F2EC5"/>
    <w:rsid w:val="00325CCA"/>
    <w:rsid w:val="00342A7C"/>
    <w:rsid w:val="003B4DED"/>
    <w:rsid w:val="003C528C"/>
    <w:rsid w:val="003C6BCD"/>
    <w:rsid w:val="003E40CB"/>
    <w:rsid w:val="00415482"/>
    <w:rsid w:val="00420AB5"/>
    <w:rsid w:val="00421992"/>
    <w:rsid w:val="00431906"/>
    <w:rsid w:val="00451450"/>
    <w:rsid w:val="004A3C0D"/>
    <w:rsid w:val="004D3EFE"/>
    <w:rsid w:val="004F35ED"/>
    <w:rsid w:val="00505791"/>
    <w:rsid w:val="00513E7C"/>
    <w:rsid w:val="0052671E"/>
    <w:rsid w:val="00536EFB"/>
    <w:rsid w:val="00590F92"/>
    <w:rsid w:val="005975C0"/>
    <w:rsid w:val="005A1948"/>
    <w:rsid w:val="005B3BD2"/>
    <w:rsid w:val="005C1854"/>
    <w:rsid w:val="005E4CAD"/>
    <w:rsid w:val="006054EC"/>
    <w:rsid w:val="00614E9C"/>
    <w:rsid w:val="00625AA4"/>
    <w:rsid w:val="006345C6"/>
    <w:rsid w:val="006379DE"/>
    <w:rsid w:val="00640D80"/>
    <w:rsid w:val="006B7559"/>
    <w:rsid w:val="006E2B3D"/>
    <w:rsid w:val="006E65EE"/>
    <w:rsid w:val="006E6E1D"/>
    <w:rsid w:val="00730DD4"/>
    <w:rsid w:val="00743033"/>
    <w:rsid w:val="00744B33"/>
    <w:rsid w:val="00770F71"/>
    <w:rsid w:val="007B7AC0"/>
    <w:rsid w:val="007D6E4A"/>
    <w:rsid w:val="007E046F"/>
    <w:rsid w:val="00843798"/>
    <w:rsid w:val="00892184"/>
    <w:rsid w:val="00894B5C"/>
    <w:rsid w:val="008B5049"/>
    <w:rsid w:val="008C0D6D"/>
    <w:rsid w:val="008E618E"/>
    <w:rsid w:val="008F246E"/>
    <w:rsid w:val="008F7259"/>
    <w:rsid w:val="00922A1A"/>
    <w:rsid w:val="00924222"/>
    <w:rsid w:val="00960656"/>
    <w:rsid w:val="00973A11"/>
    <w:rsid w:val="00977CA5"/>
    <w:rsid w:val="009913FF"/>
    <w:rsid w:val="009917FC"/>
    <w:rsid w:val="009A6FDB"/>
    <w:rsid w:val="009F4D5C"/>
    <w:rsid w:val="00A0420F"/>
    <w:rsid w:val="00A24BE0"/>
    <w:rsid w:val="00A2706E"/>
    <w:rsid w:val="00A31B42"/>
    <w:rsid w:val="00A371DB"/>
    <w:rsid w:val="00A50688"/>
    <w:rsid w:val="00A55189"/>
    <w:rsid w:val="00A60A31"/>
    <w:rsid w:val="00AB2A6E"/>
    <w:rsid w:val="00AB4D10"/>
    <w:rsid w:val="00AE6CA2"/>
    <w:rsid w:val="00AF6AA9"/>
    <w:rsid w:val="00B26AE3"/>
    <w:rsid w:val="00B35FDA"/>
    <w:rsid w:val="00B36034"/>
    <w:rsid w:val="00B441EB"/>
    <w:rsid w:val="00B5257C"/>
    <w:rsid w:val="00B5313F"/>
    <w:rsid w:val="00B574A4"/>
    <w:rsid w:val="00B6069C"/>
    <w:rsid w:val="00B62548"/>
    <w:rsid w:val="00B664A1"/>
    <w:rsid w:val="00B66851"/>
    <w:rsid w:val="00B763AC"/>
    <w:rsid w:val="00BA3609"/>
    <w:rsid w:val="00C120A1"/>
    <w:rsid w:val="00C36CCD"/>
    <w:rsid w:val="00C37246"/>
    <w:rsid w:val="00C446CD"/>
    <w:rsid w:val="00C60457"/>
    <w:rsid w:val="00C91043"/>
    <w:rsid w:val="00CD61C0"/>
    <w:rsid w:val="00CE5872"/>
    <w:rsid w:val="00CE59F1"/>
    <w:rsid w:val="00CF062A"/>
    <w:rsid w:val="00CF5252"/>
    <w:rsid w:val="00CF5F6B"/>
    <w:rsid w:val="00D00F86"/>
    <w:rsid w:val="00D20C6A"/>
    <w:rsid w:val="00D52470"/>
    <w:rsid w:val="00D87842"/>
    <w:rsid w:val="00DC2738"/>
    <w:rsid w:val="00DC6148"/>
    <w:rsid w:val="00DD1488"/>
    <w:rsid w:val="00DF0428"/>
    <w:rsid w:val="00DF33BF"/>
    <w:rsid w:val="00E22877"/>
    <w:rsid w:val="00E43ED0"/>
    <w:rsid w:val="00E57F13"/>
    <w:rsid w:val="00E60AAC"/>
    <w:rsid w:val="00EA175C"/>
    <w:rsid w:val="00EA63EF"/>
    <w:rsid w:val="00EB54A6"/>
    <w:rsid w:val="00ED5743"/>
    <w:rsid w:val="00EE26E4"/>
    <w:rsid w:val="00F22061"/>
    <w:rsid w:val="00F257AA"/>
    <w:rsid w:val="00F43ED3"/>
    <w:rsid w:val="00F51476"/>
    <w:rsid w:val="00F62B2D"/>
    <w:rsid w:val="00F647CE"/>
    <w:rsid w:val="00F8491D"/>
    <w:rsid w:val="00FA28A6"/>
    <w:rsid w:val="00FA67F4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D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A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5B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3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63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0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0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0D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0A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43E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52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5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85B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1B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7B"/>
    <w:rPr>
      <w:rFonts w:ascii="Tahoma" w:hAnsi="Tahoma" w:cs="Tahoma"/>
      <w:sz w:val="16"/>
      <w:szCs w:val="16"/>
    </w:rPr>
  </w:style>
  <w:style w:type="paragraph" w:customStyle="1" w:styleId="H3Activity">
    <w:name w:val="H3 Activity"/>
    <w:basedOn w:val="Heading3"/>
    <w:qFormat/>
    <w:rsid w:val="009917FC"/>
    <w:rPr>
      <w:color w:val="C0504D" w:themeColor="accent2"/>
      <w:lang w:eastAsia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D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A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5B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3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63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0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0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0D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0A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43E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52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5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85B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1B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7B"/>
    <w:rPr>
      <w:rFonts w:ascii="Tahoma" w:hAnsi="Tahoma" w:cs="Tahoma"/>
      <w:sz w:val="16"/>
      <w:szCs w:val="16"/>
    </w:rPr>
  </w:style>
  <w:style w:type="paragraph" w:customStyle="1" w:styleId="H3Activity">
    <w:name w:val="H3 Activity"/>
    <w:basedOn w:val="Heading3"/>
    <w:qFormat/>
    <w:rsid w:val="009917FC"/>
    <w:rPr>
      <w:color w:val="C0504D" w:themeColor="accent2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9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1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0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2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0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1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9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8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8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3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cc.ac.uk/resources/how-guides/cite-datase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ibraries.mit.edu/guides/subjects/data-management/checklis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in.ox.ac.uk/rdm/dmp/check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E0B7-A937-4FF9-90E0-79C559EA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Session Details</vt:lpstr>
      <vt:lpstr>    Aims and Objectives / Learning Outcomes</vt:lpstr>
      <vt:lpstr>    Session Topics</vt:lpstr>
      <vt:lpstr>    Structure</vt:lpstr>
      <vt:lpstr>        Indicative timings</vt:lpstr>
      <vt:lpstr>    Set-up</vt:lpstr>
      <vt:lpstr>Notes to accompany Slidedeck for module 5</vt:lpstr>
      <vt:lpstr>    Research Data Management planning checklists (slides 3-8)</vt:lpstr>
      <vt:lpstr>        Activity: Personal actions (10minutes)</vt:lpstr>
      <vt:lpstr>        Start the session with an activity, asking attendees to take stock and define th</vt:lpstr>
      <vt:lpstr>        Slide 6: RDM planning checklists</vt:lpstr>
      <vt:lpstr>        Slides 7: 2 examples</vt:lpstr>
      <vt:lpstr>        Slides 8: Defining actions</vt:lpstr>
      <vt:lpstr>    A 20 point checklist for the Newcastle University researcher (slides 9-13)</vt:lpstr>
      <vt:lpstr>        Slides 10-13: Ncl Checklist</vt:lpstr>
      <vt:lpstr>        Activity: Personal action planning</vt:lpstr>
      <vt:lpstr>    Session review (slides 16-18)</vt:lpstr>
      <vt:lpstr>        Slide 17: In summary</vt:lpstr>
      <vt:lpstr>        Slide 18: Acknowledgements </vt:lpstr>
    </vt:vector>
  </TitlesOfParts>
  <Company>Newcastle University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Allen</dc:creator>
  <cp:lastModifiedBy>Will Allen</cp:lastModifiedBy>
  <cp:revision>18</cp:revision>
  <dcterms:created xsi:type="dcterms:W3CDTF">2013-06-24T14:58:00Z</dcterms:created>
  <dcterms:modified xsi:type="dcterms:W3CDTF">2013-06-27T14:10:00Z</dcterms:modified>
</cp:coreProperties>
</file>